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Sender ID Registration Guidelines</w:t>
      </w:r>
    </w:p>
    <w:p w:rsidR="00000000" w:rsidDel="00000000" w:rsidP="00000000" w:rsidRDefault="00000000" w:rsidRPr="00000000" w14:paraId="00000002">
      <w:pPr>
        <w:spacing w:after="240" w:before="240" w:line="360" w:lineRule="auto"/>
        <w:rPr/>
      </w:pPr>
      <w:r w:rsidDel="00000000" w:rsidR="00000000" w:rsidRPr="00000000">
        <w:rPr>
          <w:rtl w:val="0"/>
        </w:rPr>
        <w:t xml:space="preserve">To ensure successful Sender ID registration, please note the following requirements: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Avoid generic Sender IDs.</w:t>
        <w:br w:type="textWrapping"/>
      </w:r>
      <w:r w:rsidDel="00000000" w:rsidR="00000000" w:rsidRPr="00000000">
        <w:rPr>
          <w:rtl w:val="0"/>
        </w:rPr>
        <w:t xml:space="preserve">Generic names such as </w:t>
      </w:r>
      <w:r w:rsidDel="00000000" w:rsidR="00000000" w:rsidRPr="00000000">
        <w:rPr>
          <w:i w:val="1"/>
          <w:iCs w:val="1"/>
          <w:rtl w:val="0"/>
        </w:rPr>
        <w:t xml:space="preserve">Verify, OTP, Accepted, Confirmed, Successful, Code,</w:t>
      </w:r>
      <w:r w:rsidDel="00000000" w:rsidR="00000000" w:rsidRPr="00000000">
        <w:rPr>
          <w:rtl w:val="0"/>
        </w:rPr>
        <w:t xml:space="preserve"> and similar terms are not permitted.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use special characters.</w:t>
        <w:br w:type="textWrapping"/>
      </w:r>
      <w:r w:rsidDel="00000000" w:rsidR="00000000" w:rsidRPr="00000000">
        <w:rPr>
          <w:rtl w:val="0"/>
        </w:rPr>
        <w:t xml:space="preserve">Sender IDs must not contain special characters such as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!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?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*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/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#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@</w:t>
      </w:r>
      <w:r w:rsidDel="00000000" w:rsidR="00000000" w:rsidRPr="00000000">
        <w:rPr>
          <w:rtl w:val="0"/>
        </w:rPr>
        <w:t xml:space="preserve">, or other symbols.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Sender ID length must be between 3 and 11 characters.</w:t>
        <w:br w:type="textWrapping"/>
      </w:r>
      <w:r w:rsidDel="00000000" w:rsidR="00000000" w:rsidRPr="00000000">
        <w:rPr>
          <w:rtl w:val="0"/>
        </w:rPr>
        <w:t xml:space="preserve">Any Sender ID shorter than 3 characters or longer than 11 characters will be rejected.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Numbers are not permitted in Sender IDs.</w:t>
        <w:br w:type="textWrapping"/>
      </w:r>
      <w:r w:rsidDel="00000000" w:rsidR="00000000" w:rsidRPr="00000000">
        <w:rPr>
          <w:rtl w:val="0"/>
        </w:rPr>
        <w:t xml:space="preserve">Sender IDs must consist of alphabetic characters only and should not contain numeric digits.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Global brand names are not allowed.</w:t>
        <w:br w:type="textWrapping"/>
      </w:r>
      <w:r w:rsidDel="00000000" w:rsidR="00000000" w:rsidRPr="00000000">
        <w:rPr>
          <w:rtl w:val="0"/>
        </w:rPr>
        <w:t xml:space="preserve">Sender IDs must not use the names of internationally recognized brands such as Google, Apple, UPS, KFC, Domino’s, Unilever, and similar trademarks unless appropriate authorization is provided.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Political Sender IDs are not permitted.</w:t>
        <w:br w:type="textWrapping"/>
      </w:r>
      <w:r w:rsidDel="00000000" w:rsidR="00000000" w:rsidRPr="00000000">
        <w:rPr>
          <w:rtl w:val="0"/>
        </w:rPr>
        <w:t xml:space="preserve">Sender IDs associated with political parties, campaigns, candidates, or election-related messaging (e.g., </w:t>
      </w:r>
      <w:r w:rsidDel="00000000" w:rsidR="00000000" w:rsidRPr="00000000">
        <w:rPr>
          <w:i w:val="1"/>
          <w:iCs w:val="1"/>
          <w:rtl w:val="0"/>
        </w:rPr>
        <w:t xml:space="preserve">VOTE FOR XXX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XXX PARTY</w:t>
      </w:r>
      <w:r w:rsidDel="00000000" w:rsidR="00000000" w:rsidRPr="00000000">
        <w:rPr>
          <w:rtl w:val="0"/>
        </w:rPr>
        <w:t xml:space="preserve">) will not be approved.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Government and security agency Sender IDs require authorization.</w:t>
        <w:br w:type="textWrapping"/>
      </w:r>
      <w:r w:rsidDel="00000000" w:rsidR="00000000" w:rsidRPr="00000000">
        <w:rPr>
          <w:rtl w:val="0"/>
        </w:rPr>
        <w:t xml:space="preserve">Sender IDs referencing government institutions, military organizations, or security agencies (e.g., </w:t>
      </w:r>
      <w:r w:rsidDel="00000000" w:rsidR="00000000" w:rsidRPr="00000000">
        <w:rPr>
          <w:i w:val="1"/>
          <w:iCs w:val="1"/>
          <w:rtl w:val="0"/>
        </w:rPr>
        <w:t xml:space="preserve">Nigeria Navy, NDA, SSS, NIG ARMY</w:t>
      </w:r>
      <w:r w:rsidDel="00000000" w:rsidR="00000000" w:rsidRPr="00000000">
        <w:rPr>
          <w:rtl w:val="0"/>
        </w:rPr>
        <w:t xml:space="preserve">) are not permitted unless a valid Letter of Authorization (LOA) or supporting documentation is provided.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="36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Sender IDs must be relevant to the registered business, organization, or service.</w:t>
        <w:br w:type="textWrapping"/>
      </w:r>
      <w:r w:rsidDel="00000000" w:rsidR="00000000" w:rsidRPr="00000000">
        <w:rPr>
          <w:rtl w:val="0"/>
        </w:rPr>
        <w:t xml:space="preserve">The Sender ID should clearly identify the business, brand, product, or service sending the message and must not be misleading or impersonate another entity.</w:t>
      </w:r>
    </w:p>
    <w:p w:rsidR="00000000" w:rsidDel="00000000" w:rsidP="00000000" w:rsidRDefault="00000000" w:rsidRPr="00000000" w14:paraId="0000000B">
      <w:pPr>
        <w:spacing w:after="240" w:before="240" w:line="360" w:lineRule="auto"/>
        <w:rPr/>
      </w:pPr>
      <w:r w:rsidDel="00000000" w:rsidR="00000000" w:rsidRPr="00000000">
        <w:rPr>
          <w:rtl w:val="0"/>
        </w:rPr>
        <w:t xml:space="preserve">Please ensure your requested Sender ID complies with all the above requirements before submission to avoid delays or rejection.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